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0"/>
        <w:gridCol w:w="170"/>
        <w:gridCol w:w="660"/>
        <w:gridCol w:w="241"/>
        <w:gridCol w:w="480"/>
        <w:gridCol w:w="170"/>
        <w:gridCol w:w="1636"/>
        <w:gridCol w:w="169"/>
        <w:gridCol w:w="507"/>
        <w:gridCol w:w="982"/>
        <w:gridCol w:w="287"/>
        <w:gridCol w:w="255"/>
        <w:gridCol w:w="1394"/>
        <w:gridCol w:w="762"/>
        <w:gridCol w:w="1450"/>
      </w:tblGrid>
      <w:tr w:rsidR="00AD7883" w:rsidRPr="00491C0A" w14:paraId="634326C9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446C9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Име и презиме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077C9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Стево Д. Шкрбић</w:t>
            </w:r>
          </w:p>
        </w:tc>
      </w:tr>
      <w:tr w:rsidR="00AD7883" w:rsidRPr="00491C0A" w14:paraId="66DEE989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33D1E0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Звање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7449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</w:p>
        </w:tc>
      </w:tr>
      <w:tr w:rsidR="00AD7883" w:rsidRPr="00491C0A" w14:paraId="259509ED" w14:textId="77777777" w:rsidTr="00CD7CA6">
        <w:trPr>
          <w:trHeight w:val="4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B20BB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77D78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AD7883" w:rsidRPr="00491C0A" w14:paraId="64386910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AA8A6F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8DAD2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Привредноправна</w:t>
            </w:r>
          </w:p>
        </w:tc>
      </w:tr>
      <w:tr w:rsidR="00AD7883" w:rsidRPr="00491C0A" w14:paraId="62BECAF9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2377F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Академска каријера</w:t>
            </w:r>
          </w:p>
        </w:tc>
      </w:tr>
      <w:tr w:rsidR="00AD7883" w:rsidRPr="00491C0A" w14:paraId="20333E45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7D96C9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E7F2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Година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31B93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Институција 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9C357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Научна или уметничка област 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BC346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AD7883" w:rsidRPr="00491C0A" w14:paraId="244876C1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E8914A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1AB4E0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2024.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99CBE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30C857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82A6D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</w:p>
        </w:tc>
      </w:tr>
      <w:tr w:rsidR="00AD7883" w:rsidRPr="00491C0A" w14:paraId="1C421100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00975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Докторат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BBAF0A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2022.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36EDD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Факултет правних наука </w:t>
            </w:r>
          </w:p>
          <w:p w14:paraId="754E6D4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C3FEE9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1705B0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</w:p>
        </w:tc>
      </w:tr>
      <w:tr w:rsidR="00AD7883" w:rsidRPr="00491C0A" w14:paraId="288FD98D" w14:textId="77777777" w:rsidTr="00CD7CA6">
        <w:trPr>
          <w:trHeight w:val="44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92DB3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Магистарске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F1430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2014.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A5EA51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Факултет правних наука </w:t>
            </w:r>
          </w:p>
          <w:p w14:paraId="4F1AFFD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D6A457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6B7C64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</w:p>
        </w:tc>
      </w:tr>
      <w:tr w:rsidR="00AD7883" w:rsidRPr="00491C0A" w14:paraId="46910BDF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99CC2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3A4E3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2008.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D7371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Правни факултет у Бањој Луци </w:t>
            </w:r>
          </w:p>
          <w:p w14:paraId="0A6A8173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Универзитет у Бањој Луци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F4BC8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F10671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Право</w:t>
            </w:r>
          </w:p>
        </w:tc>
      </w:tr>
      <w:tr w:rsidR="00AD7883" w:rsidRPr="00491C0A" w14:paraId="090F6B26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81365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D7883" w:rsidRPr="00491C0A" w14:paraId="4F7FC95A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8E50B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BB7A5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Ознака предмета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51FB4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Назив предмета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20D2A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Вид наставе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3EC3B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Назив студијског програма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E7E66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Врста студија </w:t>
            </w:r>
          </w:p>
        </w:tc>
      </w:tr>
      <w:tr w:rsidR="00AD7883" w:rsidRPr="00491C0A" w14:paraId="119F8E51" w14:textId="77777777" w:rsidTr="00CD7CA6">
        <w:trPr>
          <w:trHeight w:val="641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5C4ECB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47BE6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1.2.38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613F0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Међународно привредно право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BBCACE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6023D0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Право, Право ВЈТ, Право ДЛС, Менаџмент ДЛС, ПЕ ДЛС, ПЕ ВЈТ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4AE0D1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AD7883" w:rsidRPr="00491C0A" w14:paraId="463D17DF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236B7B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DF0E0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OPO048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2ABD53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Привредно право – статусни део и уговори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ADE04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812C47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8C73A4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AD7883" w:rsidRPr="00491C0A" w14:paraId="224E237C" w14:textId="77777777" w:rsidTr="00CD7CA6">
        <w:trPr>
          <w:trHeight w:val="2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C98FD1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9F1B8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3.1.3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F07C6F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Право спољне трговине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E29F7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 и вежбе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C7CB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191BDA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МАС</w:t>
            </w:r>
          </w:p>
        </w:tc>
      </w:tr>
      <w:tr w:rsidR="00AD7883" w:rsidRPr="00491C0A" w14:paraId="4C1E22F9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B402BF" w14:textId="77777777" w:rsidR="00AD7883" w:rsidRPr="00491C0A" w:rsidRDefault="00AD7883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DA23CA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3.1.5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9BE463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Међународне финансије и финансијско право 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9561F0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DB01F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E72909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МАС</w:t>
            </w:r>
          </w:p>
        </w:tc>
      </w:tr>
      <w:tr w:rsidR="00AD7883" w:rsidRPr="00491C0A" w14:paraId="50082101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30891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AD7883" w:rsidRPr="00491C0A" w14:paraId="6FE0BC5C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7018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1.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33E10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Стево Шкрбић,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„Улога међународних институција у стварању банкарског права“, Годишњак Факултета за пословне студије и право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2024,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Година 2,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Број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2, Том 2, стр. 247-262,  ISSN 3009-2019 (Online), COBISS.SR-ID - </w:t>
            </w:r>
            <w:r w:rsidRPr="00491C0A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bdr w:val="nil"/>
                <w:lang w:eastAsia="sr-Latn-RS"/>
              </w:rPr>
              <w:t>154859017</w:t>
            </w:r>
          </w:p>
        </w:tc>
      </w:tr>
      <w:tr w:rsidR="00AD7883" w:rsidRPr="00491C0A" w14:paraId="43AF7676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6F961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2.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B9BDB3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А. Муслић,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„Правни статус права конкуренције у правном поретку Босне и Херцеговине“,  Časopis za ekonomiju i tržišne komunikacije- Economy and Market Communication Review (Bosnia and Herzegovina) (ISSN 2232-8823) (ISSN2232-9633),  Emc Review, </w:t>
            </w:r>
            <w:r w:rsidRPr="00491C0A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bdr w:val="nil"/>
                <w:lang w:eastAsia="sr-Latn-RS"/>
              </w:rPr>
              <w:t>УДК: 342.2(4-672ЕУ):323.1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(497.6), Година/Vol. XIII• Бр./No. I стр./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пп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. 247-259, 2023. година, Паневропски универзитет ’’Апеирон’’ Бања Лука;</w:t>
            </w:r>
          </w:p>
        </w:tc>
      </w:tr>
      <w:tr w:rsidR="00AD7883" w:rsidRPr="00491C0A" w14:paraId="48E274EC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05F37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lastRenderedPageBreak/>
              <w:t>3.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318C5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Шкрбић Стево,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Oбрић, Бојан,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Буџетско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>-правна анализа финансирања расхода одбране, Ревија права јавног сектора - ИССН 2812-977 (Год. 4, бр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 xml:space="preserve">. 1, 2024,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стр. 7-22),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2024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 COBISS.SR-ID - 146664201</w:t>
            </w:r>
          </w:p>
        </w:tc>
      </w:tr>
      <w:tr w:rsidR="00AD7883" w:rsidRPr="00491C0A" w14:paraId="771BD3ED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C50D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4.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A6DA9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Шкрбић, Стево,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Процес буџетског планирања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>, Ревија права јавног сектора - ИССН 2812-9776 (Год. 3, бр. 2, 2023, стр. 21-35) 2023. COBISS.SR-ID - 132220425</w:t>
            </w:r>
          </w:p>
        </w:tc>
      </w:tr>
      <w:tr w:rsidR="00AD7883" w:rsidRPr="00491C0A" w14:paraId="79FA3058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E107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5.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EAE90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Dragana Radosavljević, Života Radosavljević, Aleksandar Anđelković, </w:t>
            </w: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val="it-IT" w:eastAsia="sr-Latn-RS"/>
              </w:rPr>
              <w:t xml:space="preserve">Stevo </w:t>
            </w: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>Škrbić,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 Poslovno pregovaranje u zaključivanju međunarodnih poslovnih ugovora, Godišnjak Fakulteta za poslovne studije i pravo, ISSN 3009-2019 (online) Tom 2, God. 2, br. 2, 2024, Str. 203-225.) COBISS.SR-ID - 154859017</w:t>
            </w:r>
          </w:p>
        </w:tc>
      </w:tr>
      <w:tr w:rsidR="00AD7883" w:rsidRPr="00491C0A" w14:paraId="66C8AC2C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D88E9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6.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1A01E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З.Дрљача,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”Финансијски лизинг и финансијери лизинг аранжмана с освртом на законска рјешења у Републици Српској. ”УДК 336.273+336.14(497.6 РС). Часопис Пословне студије – Business studies (ISSN 2232-8157), ГодинаVI, бр. 11-12, Универзитет за пословне студије Бања Лука,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јули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2014. године, стр. 273-284;</w:t>
            </w:r>
          </w:p>
        </w:tc>
      </w:tr>
      <w:tr w:rsidR="00AD7883" w:rsidRPr="00491C0A" w14:paraId="743AAA57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2145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7.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5306DB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З.Дрљача,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”Significance and Role of Control Bodies in the Banking System of the Republic of Srpska - Значај и улога контролних органа банкарског система Републике Српске“, Годишњак Факултета правних наука Бања Лука, УДК: 34, ИССН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pt-PT" w:eastAsia="sr-Latn-RS"/>
              </w:rPr>
              <w:t xml:space="preserve">2232-9684 (Online),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Година 13,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Број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 13, Паневропски универзитет ’’Апеирон’’ Бања Лука,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јул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 2023. године, стр. 35-52;</w:t>
            </w:r>
          </w:p>
        </w:tc>
      </w:tr>
      <w:tr w:rsidR="00AD7883" w:rsidRPr="00491C0A" w14:paraId="750E2AFE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5C0F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8.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E7C8C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Д. Косић. „Утицај глобализације на развој банкарског права у Републици Српској“, УДК: 340.13(4-672ЕУ:497.6)(082). У Зборнику радова Усаглашавање правне регулативе са правним тековинама Европске уније -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стање у Босни и Херцеговини и искуства других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, Истраживачки центар Бања Лука, 2021. године, Година 5.,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Број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5., стр. 289 – 303;</w:t>
            </w:r>
          </w:p>
        </w:tc>
      </w:tr>
      <w:tr w:rsidR="00AD7883" w:rsidRPr="00491C0A" w14:paraId="2E9050D1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4550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9.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E9FA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А. Муслић,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„Банкарска тајна као вид заштите баничних клијената“, Зборник радова Правног факултета у Бихаћу, Босна и Херцеговина, са  Међународне научна конференција „Легислативни изазови у правном систему Босне и Херцеговине“ Број: 1-2/2023, Година 15 (2023), стр 385 – 404; 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Бихаћ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, децембар 2023. године;</w:t>
            </w:r>
          </w:p>
        </w:tc>
      </w:tr>
      <w:tr w:rsidR="00AD7883" w:rsidRPr="00491C0A" w14:paraId="1F5FA24A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938C4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10.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83A50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Đurić, Đuro M., 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Stevo Škrbić</w:t>
            </w:r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 "Primena ESG principa u međunarodnim finansijskim poslovima", International Journal of Economics and Law, Fakultet za poslovne studije i pravo, Univerzitet "Union - Nikola Tesla" Beograd, potvrda o prihvatanju rada u vol 14 no. 42 broj potvrde: 0807-2024.</w:t>
            </w:r>
          </w:p>
        </w:tc>
      </w:tr>
      <w:tr w:rsidR="00AD7883" w:rsidRPr="00491C0A" w14:paraId="194522BD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E1BE0F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7883" w:rsidRPr="00491C0A" w14:paraId="2EAD1160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52659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>Укупан број 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0C6F2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  <w:t>-</w:t>
            </w:r>
          </w:p>
        </w:tc>
      </w:tr>
      <w:tr w:rsidR="00AD7883" w:rsidRPr="00491C0A" w14:paraId="3D14A6F0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80531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Укупан број радова са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SCI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 (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SSCI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04A36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  <w:t>М23:3</w:t>
            </w:r>
          </w:p>
          <w:p w14:paraId="242BBD94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Erih+: 1</w:t>
            </w:r>
            <w:r w:rsidRPr="00491C0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highlight w:val="yellow"/>
                <w:bdr w:val="nil"/>
                <w:lang w:val="sr-Cyrl-RS"/>
              </w:rPr>
              <w:t xml:space="preserve"> </w:t>
            </w:r>
          </w:p>
        </w:tc>
      </w:tr>
      <w:tr w:rsidR="00AD7883" w:rsidRPr="00491C0A" w14:paraId="631A53A3" w14:textId="77777777" w:rsidTr="00CD7CA6">
        <w:trPr>
          <w:trHeight w:val="22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552CA9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Тренутно учешће на пројектима</w:t>
            </w:r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9F49AD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Домаћи1</w:t>
            </w:r>
          </w:p>
        </w:tc>
        <w:tc>
          <w:tcPr>
            <w:tcW w:w="4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DA5C78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Међународни</w:t>
            </w:r>
          </w:p>
        </w:tc>
      </w:tr>
      <w:tr w:rsidR="00AD7883" w:rsidRPr="00491C0A" w14:paraId="0CBC5C0B" w14:textId="77777777" w:rsidTr="00CD7CA6">
        <w:trPr>
          <w:trHeight w:val="202"/>
        </w:trPr>
        <w:tc>
          <w:tcPr>
            <w:tcW w:w="2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079193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Усавршавања </w:t>
            </w:r>
          </w:p>
        </w:tc>
        <w:tc>
          <w:tcPr>
            <w:tcW w:w="7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86375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</w:p>
        </w:tc>
      </w:tr>
      <w:tr w:rsidR="00AD7883" w:rsidRPr="00491C0A" w14:paraId="463B8F08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23D1FC" w14:textId="77777777" w:rsidR="00AD7883" w:rsidRPr="00491C0A" w:rsidRDefault="00AD7883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Други подаци које сматрате релевантним – </w:t>
            </w:r>
          </w:p>
        </w:tc>
      </w:tr>
    </w:tbl>
    <w:p w14:paraId="2874792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4FB"/>
    <w:rsid w:val="000D1F81"/>
    <w:rsid w:val="000D3D1E"/>
    <w:rsid w:val="005954FB"/>
    <w:rsid w:val="00A36B3B"/>
    <w:rsid w:val="00AD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49723-5E38-4617-AFF3-0A86C871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883"/>
    <w:pPr>
      <w:spacing w:line="240" w:lineRule="auto"/>
      <w:ind w:firstLine="0"/>
    </w:pPr>
    <w:rPr>
      <w:kern w:val="0"/>
      <w:sz w:val="24"/>
      <w:lang w:val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2024-10-25T19:48:00Z</dcterms:created>
  <dcterms:modified xsi:type="dcterms:W3CDTF">2024-10-25T19:48:00Z</dcterms:modified>
</cp:coreProperties>
</file>